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A6" w:rsidRPr="00A907A6" w:rsidRDefault="00A907A6" w:rsidP="00A907A6">
      <w:pPr>
        <w:spacing w:beforeLines="50" w:before="156" w:afterLines="30" w:after="93"/>
        <w:jc w:val="center"/>
        <w:rPr>
          <w:rFonts w:cs="Times New Roman"/>
          <w:b/>
          <w:sz w:val="28"/>
        </w:rPr>
      </w:pPr>
      <w:bookmarkStart w:id="0" w:name="_GoBack"/>
      <w:r w:rsidRPr="00A907A6">
        <w:rPr>
          <w:rFonts w:cs="Times New Roman" w:hint="eastAsia"/>
          <w:b/>
          <w:sz w:val="28"/>
        </w:rPr>
        <w:t>卫生管理学院教师教学创新大赛</w:t>
      </w:r>
      <w:r w:rsidRPr="00A907A6">
        <w:rPr>
          <w:rFonts w:cs="Times New Roman"/>
          <w:b/>
          <w:sz w:val="28"/>
        </w:rPr>
        <w:t>评分</w:t>
      </w:r>
      <w:r w:rsidRPr="00A907A6">
        <w:rPr>
          <w:rFonts w:cs="Times New Roman" w:hint="eastAsia"/>
          <w:b/>
          <w:sz w:val="28"/>
        </w:rPr>
        <w:t>标准</w:t>
      </w: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6450"/>
        <w:gridCol w:w="910"/>
      </w:tblGrid>
      <w:tr w:rsidR="00A907A6" w:rsidTr="00DD381B">
        <w:trPr>
          <w:trHeight w:val="312"/>
        </w:trPr>
        <w:tc>
          <w:tcPr>
            <w:tcW w:w="1493" w:type="dxa"/>
            <w:vAlign w:val="center"/>
          </w:tcPr>
          <w:bookmarkEnd w:id="0"/>
          <w:p w:rsidR="00A907A6" w:rsidRDefault="00A907A6" w:rsidP="00DD381B">
            <w:pPr>
              <w:widowControl w:val="0"/>
              <w:spacing w:line="0" w:lineRule="atLeas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450" w:type="dxa"/>
          </w:tcPr>
          <w:p w:rsidR="00A907A6" w:rsidRDefault="00A907A6" w:rsidP="00DD381B">
            <w:pPr>
              <w:widowControl w:val="0"/>
              <w:spacing w:line="0" w:lineRule="atLeas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910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 w:rsidR="00A907A6" w:rsidTr="00A907A6">
        <w:trPr>
          <w:trHeight w:hRule="exact" w:val="1516"/>
        </w:trPr>
        <w:tc>
          <w:tcPr>
            <w:tcW w:w="1493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理念与目标</w:t>
            </w:r>
          </w:p>
        </w:tc>
        <w:tc>
          <w:tcPr>
            <w:tcW w:w="6450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  <w:tc>
          <w:tcPr>
            <w:tcW w:w="910" w:type="dxa"/>
            <w:vAlign w:val="center"/>
          </w:tcPr>
          <w:p w:rsidR="00A907A6" w:rsidRDefault="00A907A6" w:rsidP="00DD381B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10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A907A6" w:rsidTr="00DD381B">
        <w:trPr>
          <w:trHeight w:hRule="exact" w:val="734"/>
        </w:trPr>
        <w:tc>
          <w:tcPr>
            <w:tcW w:w="1493" w:type="dxa"/>
            <w:vMerge w:val="restart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内容分析</w:t>
            </w:r>
          </w:p>
        </w:tc>
        <w:tc>
          <w:tcPr>
            <w:tcW w:w="6450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教学内容前后知识点关系、地位、作用描述准确，重点、难点分析清楚。</w:t>
            </w:r>
          </w:p>
        </w:tc>
        <w:tc>
          <w:tcPr>
            <w:tcW w:w="910" w:type="dxa"/>
            <w:vMerge w:val="restart"/>
            <w:vAlign w:val="center"/>
          </w:tcPr>
          <w:p w:rsidR="00A907A6" w:rsidRDefault="00A907A6" w:rsidP="00DD381B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10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A907A6" w:rsidTr="00DD381B">
        <w:trPr>
          <w:trHeight w:hRule="exact" w:val="640"/>
        </w:trPr>
        <w:tc>
          <w:tcPr>
            <w:tcW w:w="1493" w:type="dxa"/>
            <w:vMerge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450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能够将教学内容与学科研究新进展、实践发展新经验、社会需求新变化相联系。</w:t>
            </w:r>
          </w:p>
          <w:p w:rsidR="00A907A6" w:rsidRDefault="00A907A6" w:rsidP="00DD381B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910" w:type="dxa"/>
            <w:vMerge/>
            <w:vAlign w:val="center"/>
          </w:tcPr>
          <w:p w:rsidR="00A907A6" w:rsidRDefault="00A907A6" w:rsidP="00DD381B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A907A6" w:rsidTr="00DD381B">
        <w:trPr>
          <w:trHeight w:hRule="exact" w:val="675"/>
        </w:trPr>
        <w:tc>
          <w:tcPr>
            <w:tcW w:w="1493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学情分析</w:t>
            </w:r>
          </w:p>
        </w:tc>
        <w:tc>
          <w:tcPr>
            <w:tcW w:w="6450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学生认知特点和起点水平表述恰当，学习习惯和能力分析合理。</w:t>
            </w:r>
          </w:p>
        </w:tc>
        <w:tc>
          <w:tcPr>
            <w:tcW w:w="910" w:type="dxa"/>
            <w:vAlign w:val="center"/>
          </w:tcPr>
          <w:p w:rsidR="00A907A6" w:rsidRDefault="00A907A6" w:rsidP="00DD381B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10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A907A6" w:rsidTr="00DD381B">
        <w:trPr>
          <w:trHeight w:hRule="exact" w:val="799"/>
        </w:trPr>
        <w:tc>
          <w:tcPr>
            <w:tcW w:w="1493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课程思政</w:t>
            </w:r>
          </w:p>
        </w:tc>
        <w:tc>
          <w:tcPr>
            <w:tcW w:w="6450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910" w:type="dxa"/>
            <w:vAlign w:val="center"/>
          </w:tcPr>
          <w:p w:rsidR="00A907A6" w:rsidRDefault="00A907A6" w:rsidP="00DD381B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10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A907A6" w:rsidTr="00DD381B">
        <w:trPr>
          <w:trHeight w:hRule="exact" w:val="879"/>
        </w:trPr>
        <w:tc>
          <w:tcPr>
            <w:tcW w:w="1493" w:type="dxa"/>
            <w:vMerge w:val="restart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过程与方法</w:t>
            </w:r>
          </w:p>
        </w:tc>
        <w:tc>
          <w:tcPr>
            <w:tcW w:w="6450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教学活动丰富多样，能体现各等级水平的知识、技能和情感价值目标。</w:t>
            </w:r>
          </w:p>
        </w:tc>
        <w:tc>
          <w:tcPr>
            <w:tcW w:w="910" w:type="dxa"/>
            <w:vMerge w:val="restart"/>
            <w:vAlign w:val="center"/>
          </w:tcPr>
          <w:p w:rsidR="00A907A6" w:rsidRDefault="00A907A6" w:rsidP="00DD381B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30</w:t>
            </w:r>
            <w:r>
              <w:rPr>
                <w:rFonts w:cs="Times New Roman" w:hint="eastAsia"/>
                <w:szCs w:val="21"/>
              </w:rPr>
              <w:t>分</w:t>
            </w:r>
          </w:p>
        </w:tc>
      </w:tr>
      <w:tr w:rsidR="00A907A6" w:rsidTr="00DD381B">
        <w:trPr>
          <w:trHeight w:hRule="exact" w:val="1064"/>
        </w:trPr>
        <w:tc>
          <w:tcPr>
            <w:tcW w:w="1493" w:type="dxa"/>
            <w:vMerge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450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能创造性地使用教材，内容充实精要，适合学生水平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;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结构合理，过渡自然，便于操作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;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理论联系实际，启发学生思考及问题解决。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 xml:space="preserve"> </w:t>
            </w:r>
          </w:p>
        </w:tc>
        <w:tc>
          <w:tcPr>
            <w:tcW w:w="910" w:type="dxa"/>
            <w:vMerge/>
            <w:vAlign w:val="center"/>
          </w:tcPr>
          <w:p w:rsidR="00A907A6" w:rsidRDefault="00A907A6" w:rsidP="00DD381B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A907A6" w:rsidTr="00DD381B">
        <w:trPr>
          <w:trHeight w:hRule="exact" w:val="909"/>
        </w:trPr>
        <w:tc>
          <w:tcPr>
            <w:tcW w:w="1493" w:type="dxa"/>
            <w:vMerge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450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能根据课程特点，用创新的教学策略、方法、技术解决课堂中存在的各种问题和困难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;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教学重点突出，难点把握准确。</w:t>
            </w:r>
          </w:p>
        </w:tc>
        <w:tc>
          <w:tcPr>
            <w:tcW w:w="910" w:type="dxa"/>
            <w:vMerge/>
            <w:vAlign w:val="center"/>
          </w:tcPr>
          <w:p w:rsidR="00A907A6" w:rsidRDefault="00A907A6" w:rsidP="00DD381B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A907A6" w:rsidTr="00DD381B">
        <w:trPr>
          <w:trHeight w:hRule="exact" w:val="879"/>
        </w:trPr>
        <w:tc>
          <w:tcPr>
            <w:tcW w:w="1493" w:type="dxa"/>
            <w:vMerge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450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  <w:tc>
          <w:tcPr>
            <w:tcW w:w="910" w:type="dxa"/>
            <w:vMerge/>
            <w:vAlign w:val="center"/>
          </w:tcPr>
          <w:p w:rsidR="00A907A6" w:rsidRDefault="00A907A6" w:rsidP="00DD381B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A907A6" w:rsidTr="00DD381B">
        <w:trPr>
          <w:trHeight w:hRule="exact" w:val="744"/>
        </w:trPr>
        <w:tc>
          <w:tcPr>
            <w:tcW w:w="1493" w:type="dxa"/>
            <w:vMerge w:val="restart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考评与反馈</w:t>
            </w:r>
          </w:p>
          <w:p w:rsidR="00A907A6" w:rsidRDefault="00A907A6" w:rsidP="00DD381B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450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采用多元评价方法，合理评价学生知识、能力与思维的发展。</w:t>
            </w:r>
          </w:p>
        </w:tc>
        <w:tc>
          <w:tcPr>
            <w:tcW w:w="910" w:type="dxa"/>
            <w:vMerge w:val="restart"/>
            <w:vAlign w:val="center"/>
          </w:tcPr>
          <w:p w:rsidR="00A907A6" w:rsidRDefault="00A907A6" w:rsidP="00DD381B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10</w:t>
            </w:r>
            <w:r>
              <w:rPr>
                <w:rFonts w:cs="Times New Roman" w:hint="eastAsia"/>
                <w:szCs w:val="21"/>
              </w:rPr>
              <w:t>分</w:t>
            </w:r>
          </w:p>
        </w:tc>
      </w:tr>
      <w:tr w:rsidR="00A907A6" w:rsidTr="00DD381B">
        <w:trPr>
          <w:trHeight w:hRule="exact" w:val="744"/>
        </w:trPr>
        <w:tc>
          <w:tcPr>
            <w:tcW w:w="1493" w:type="dxa"/>
            <w:vMerge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</w:p>
        </w:tc>
        <w:tc>
          <w:tcPr>
            <w:tcW w:w="6450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过程性评价与终结性评价相结合，有适合学科、学生特点的评价规则与标准</w:t>
            </w:r>
          </w:p>
        </w:tc>
        <w:tc>
          <w:tcPr>
            <w:tcW w:w="910" w:type="dxa"/>
            <w:vMerge/>
            <w:vAlign w:val="center"/>
          </w:tcPr>
          <w:p w:rsidR="00A907A6" w:rsidRDefault="00A907A6" w:rsidP="00DD381B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A907A6" w:rsidTr="00DD381B">
        <w:trPr>
          <w:trHeight w:hRule="exact" w:val="1064"/>
        </w:trPr>
        <w:tc>
          <w:tcPr>
            <w:tcW w:w="1493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文档规范</w:t>
            </w:r>
          </w:p>
        </w:tc>
        <w:tc>
          <w:tcPr>
            <w:tcW w:w="6450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文字、符号、单位和公式符合标准规苑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;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语言简洁、明了，字体、图表运用适当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;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文档结构完整，布局合理，格式美观。</w:t>
            </w:r>
          </w:p>
        </w:tc>
        <w:tc>
          <w:tcPr>
            <w:tcW w:w="910" w:type="dxa"/>
            <w:vAlign w:val="center"/>
          </w:tcPr>
          <w:p w:rsidR="00A907A6" w:rsidRDefault="00A907A6" w:rsidP="00DD381B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10</w:t>
            </w:r>
            <w:r>
              <w:rPr>
                <w:rFonts w:cs="Times New Roman" w:hint="eastAsia"/>
                <w:szCs w:val="21"/>
              </w:rPr>
              <w:t>分</w:t>
            </w:r>
          </w:p>
        </w:tc>
      </w:tr>
      <w:tr w:rsidR="00A907A6" w:rsidTr="00DD381B">
        <w:trPr>
          <w:trHeight w:hRule="exact" w:val="1064"/>
        </w:trPr>
        <w:tc>
          <w:tcPr>
            <w:tcW w:w="1493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设计创新</w:t>
            </w:r>
          </w:p>
        </w:tc>
        <w:tc>
          <w:tcPr>
            <w:tcW w:w="6450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教学方案的整体设计富有创新性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,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能体现高校教学理念和要求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;</w:t>
            </w:r>
            <w:r>
              <w:rPr>
                <w:rFonts w:ascii="Times New Roman" w:eastAsia="仿宋" w:hAnsi="Times New Roman" w:cs="Times New Roman" w:hint="eastAsia"/>
                <w:spacing w:val="-12"/>
                <w:kern w:val="2"/>
                <w:lang w:bidi="en-US"/>
              </w:rPr>
              <w:t>教学方法选择适当，教学过程设计有突出的特色。</w:t>
            </w:r>
          </w:p>
        </w:tc>
        <w:tc>
          <w:tcPr>
            <w:tcW w:w="910" w:type="dxa"/>
            <w:vAlign w:val="center"/>
          </w:tcPr>
          <w:p w:rsidR="00A907A6" w:rsidRDefault="00A907A6" w:rsidP="00DD381B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10</w:t>
            </w:r>
            <w:r>
              <w:rPr>
                <w:rFonts w:cs="Times New Roman" w:hint="eastAsia"/>
                <w:szCs w:val="21"/>
              </w:rPr>
              <w:t>分</w:t>
            </w:r>
          </w:p>
        </w:tc>
      </w:tr>
      <w:tr w:rsidR="00A907A6" w:rsidTr="00DD381B">
        <w:trPr>
          <w:trHeight w:hRule="exact" w:val="518"/>
        </w:trPr>
        <w:tc>
          <w:tcPr>
            <w:tcW w:w="1493" w:type="dxa"/>
            <w:vAlign w:val="center"/>
          </w:tcPr>
          <w:p w:rsidR="00A907A6" w:rsidRDefault="00A907A6" w:rsidP="00DD381B">
            <w:pPr>
              <w:widowControl w:val="0"/>
              <w:spacing w:line="0" w:lineRule="atLeas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2"/>
                <w:lang w:bidi="en-US"/>
              </w:rPr>
              <w:t>总分</w:t>
            </w:r>
          </w:p>
        </w:tc>
        <w:tc>
          <w:tcPr>
            <w:tcW w:w="6450" w:type="dxa"/>
            <w:vAlign w:val="center"/>
          </w:tcPr>
          <w:p w:rsidR="00A907A6" w:rsidRDefault="00A907A6" w:rsidP="00DD381B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910" w:type="dxa"/>
            <w:vAlign w:val="center"/>
          </w:tcPr>
          <w:p w:rsidR="00A907A6" w:rsidRDefault="00A907A6" w:rsidP="00DD381B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10</w:t>
            </w:r>
            <w:r>
              <w:rPr>
                <w:rFonts w:cs="Times New Roman" w:hint="eastAsia"/>
                <w:szCs w:val="21"/>
              </w:rPr>
              <w:t>0</w:t>
            </w:r>
            <w:r>
              <w:rPr>
                <w:rFonts w:cs="Times New Roman"/>
                <w:szCs w:val="21"/>
              </w:rPr>
              <w:t>分</w:t>
            </w:r>
          </w:p>
        </w:tc>
      </w:tr>
    </w:tbl>
    <w:p w:rsidR="009002A9" w:rsidRDefault="009002A9" w:rsidP="00A907A6">
      <w:pPr>
        <w:rPr>
          <w:rFonts w:hint="eastAsia"/>
        </w:rPr>
      </w:pPr>
    </w:p>
    <w:sectPr w:rsidR="00900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540" w:rsidRDefault="003E1540" w:rsidP="00A907A6">
      <w:r>
        <w:separator/>
      </w:r>
    </w:p>
  </w:endnote>
  <w:endnote w:type="continuationSeparator" w:id="0">
    <w:p w:rsidR="003E1540" w:rsidRDefault="003E1540" w:rsidP="00A9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540" w:rsidRDefault="003E1540" w:rsidP="00A907A6">
      <w:r>
        <w:separator/>
      </w:r>
    </w:p>
  </w:footnote>
  <w:footnote w:type="continuationSeparator" w:id="0">
    <w:p w:rsidR="003E1540" w:rsidRDefault="003E1540" w:rsidP="00A90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BD"/>
    <w:rsid w:val="003E1540"/>
    <w:rsid w:val="009002A9"/>
    <w:rsid w:val="00A907A6"/>
    <w:rsid w:val="00E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AEE68"/>
  <w15:chartTrackingRefBased/>
  <w15:docId w15:val="{DB290C1B-FDC9-46F4-AE4C-BD67BD33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A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07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07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07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2023-11-09T06:56:00Z</dcterms:created>
  <dcterms:modified xsi:type="dcterms:W3CDTF">2023-11-09T07:03:00Z</dcterms:modified>
</cp:coreProperties>
</file>