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rPr>
        <w:t>公共管理案例定义范围的说明</w:t>
      </w:r>
    </w:p>
    <w:p>
      <w:pPr>
        <w:spacing w:line="360" w:lineRule="auto"/>
        <w:ind w:firstLine="480" w:firstLineChars="200"/>
        <w:rPr>
          <w:rFonts w:ascii="宋体" w:cs="宋体"/>
          <w:kern w:val="0"/>
          <w:sz w:val="24"/>
          <w:u w:val="single"/>
        </w:rPr>
      </w:pPr>
      <w:r>
        <w:rPr>
          <w:rFonts w:hint="eastAsia" w:ascii="宋体" w:hAnsi="宋体"/>
          <w:sz w:val="24"/>
        </w:rPr>
        <w:t>公共即公有的，共有的。公共管理，其内容主要包括公共问题的确立、公共政策的制定、公共资源的管理以及为社会发展提供各种社会服务等，因此，公共管理案例特指对在公共管理具体实践中的某个特定事件的真实情境的描述，如，行政管理、卫生管理、</w:t>
      </w:r>
      <w:r>
        <w:rPr>
          <w:rFonts w:hint="eastAsia" w:ascii="宋体" w:hAnsi="宋体" w:cs="宋体"/>
          <w:kern w:val="0"/>
          <w:sz w:val="24"/>
        </w:rPr>
        <w:t>行业协会的发展、民间（慈善）</w:t>
      </w:r>
      <w:r>
        <w:rPr>
          <w:kern w:val="0"/>
          <w:sz w:val="24"/>
        </w:rPr>
        <w:t>NGO</w:t>
      </w:r>
      <w:r>
        <w:rPr>
          <w:rFonts w:hint="eastAsia" w:ascii="宋体" w:hAnsi="宋体" w:cs="宋体"/>
          <w:kern w:val="0"/>
          <w:sz w:val="24"/>
        </w:rPr>
        <w:t>组织的发展、具有官方背景的慈善组织、促进两岸统一的民间交流组织存在的问题。</w:t>
      </w:r>
      <w:r>
        <w:rPr>
          <w:rFonts w:hint="eastAsia" w:ascii="宋体" w:hAnsi="宋体" w:cs="宋体"/>
          <w:b/>
          <w:kern w:val="0"/>
          <w:sz w:val="24"/>
          <w:u w:val="single"/>
        </w:rPr>
        <w:t>特别强调的是公共管理案例的解决方主体一般都是政府或</w:t>
      </w:r>
      <w:r>
        <w:rPr>
          <w:b/>
          <w:kern w:val="0"/>
          <w:sz w:val="24"/>
          <w:u w:val="single"/>
        </w:rPr>
        <w:t>NGO</w:t>
      </w:r>
      <w:r>
        <w:rPr>
          <w:rFonts w:hint="eastAsia" w:ascii="宋体" w:hAnsi="宋体" w:cs="宋体"/>
          <w:b/>
          <w:kern w:val="0"/>
          <w:sz w:val="24"/>
          <w:u w:val="single"/>
        </w:rPr>
        <w:t>组织，而客体则是社会问题、公共项目、公共资源等。</w:t>
      </w:r>
    </w:p>
    <w:p>
      <w:pPr>
        <w:spacing w:line="360" w:lineRule="auto"/>
        <w:ind w:firstLine="480" w:firstLineChars="200"/>
        <w:rPr>
          <w:rFonts w:ascii="宋体" w:cs="宋体"/>
          <w:kern w:val="0"/>
          <w:sz w:val="24"/>
        </w:rPr>
      </w:pPr>
      <w:r>
        <w:rPr>
          <w:rFonts w:hint="eastAsia" w:ascii="宋体" w:hAnsi="宋体" w:cs="宋体"/>
          <w:kern w:val="0"/>
          <w:sz w:val="24"/>
        </w:rPr>
        <w:t>另，特别注意公共管理与工商企业管理的区别：首先，二者的管理目标的根本不同。尤其要指出的是公共管理追求的根本目标是要提高社会成员的福利，为社会成员提供非营利性的产品或服务，即使收取一定的费用，也是象征性或限制性的，并不把营利作为终极目标，而企业管理则相反；其次，资源来源的不同。公共管理所消耗的资源是公共的，所需要的经费预算主要来自国家的财政收入。企业的经费预算、企业的消耗等都属于企业自身的行为，不受社会的约束。以上两方面的差别，决定了二者的运作机制、管理方式以及管理人员的选拔方式等都不尽相同。</w:t>
      </w:r>
    </w:p>
    <w:p>
      <w:pPr>
        <w:spacing w:line="360" w:lineRule="auto"/>
        <w:ind w:firstLine="482" w:firstLineChars="200"/>
        <w:rPr>
          <w:rFonts w:ascii="宋体" w:cs="宋体"/>
          <w:b/>
          <w:color w:val="FF0000"/>
          <w:kern w:val="0"/>
          <w:sz w:val="24"/>
        </w:rPr>
      </w:pPr>
      <w:r>
        <w:rPr>
          <w:rFonts w:hint="eastAsia" w:ascii="宋体" w:hAnsi="宋体" w:cs="宋体"/>
          <w:b/>
          <w:color w:val="FF0000"/>
          <w:kern w:val="0"/>
          <w:sz w:val="24"/>
        </w:rPr>
        <w:t>以上说明详见曹现强、王佃利主编《公共管理学概论》（中国人民大学出版社）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GEzYmYxZTk2MTdlOTZkYTM1MzY2MmM4MWMzYWIifQ=="/>
  </w:docVars>
  <w:rsids>
    <w:rsidRoot w:val="69F42287"/>
    <w:rsid w:val="69F4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511</Words>
  <Characters>515</Characters>
  <Lines>0</Lines>
  <Paragraphs>0</Paragraphs>
  <TotalTime>0</TotalTime>
  <ScaleCrop>false</ScaleCrop>
  <LinksUpToDate>false</LinksUpToDate>
  <CharactersWithSpaces>515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2022-12-19T09:56:00Z</dcterms:created>
  <dc:creator>后青春的诗。</dc:creator>
  <cp:lastModifiedBy>后青春的诗。</cp:lastModifiedBy>
  <dcterms:modified xsi:type="dcterms:W3CDTF">2022-12-19T09:56:37Z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BA84EA0ACC2B4661A3992A88D68997C0</vt:lpwstr>
  </property>
</Properties>
</file>