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仿宋_GB2312"/>
          <w:b/>
          <w:bCs/>
          <w:sz w:val="34"/>
          <w:szCs w:val="34"/>
        </w:rPr>
      </w:pPr>
      <w:r>
        <w:rPr>
          <w:rFonts w:hint="eastAsia" w:ascii="黑体" w:hAnsi="黑体" w:eastAsia="黑体" w:cs="仿宋_GB2312"/>
          <w:b/>
          <w:bCs/>
          <w:sz w:val="34"/>
          <w:szCs w:val="34"/>
        </w:rPr>
        <w:t>附件1</w:t>
      </w:r>
    </w:p>
    <w:p>
      <w:pPr>
        <w:adjustRightInd w:val="0"/>
        <w:snapToGrid w:val="0"/>
        <w:spacing w:line="560" w:lineRule="exact"/>
        <w:rPr>
          <w:rFonts w:hint="eastAsia" w:ascii="黑体" w:hAnsi="黑体" w:eastAsia="黑体" w:cs="仿宋_GB2312"/>
          <w:b/>
          <w:bCs/>
          <w:sz w:val="34"/>
          <w:szCs w:val="34"/>
        </w:rPr>
      </w:pPr>
    </w:p>
    <w:p>
      <w:pPr>
        <w:jc w:val="center"/>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bCs/>
          <w:sz w:val="44"/>
          <w:szCs w:val="44"/>
          <w:lang w:eastAsia="zh-Hans"/>
        </w:rPr>
        <w:t>卫生管理</w:t>
      </w:r>
      <w:r>
        <w:rPr>
          <w:rFonts w:hint="eastAsia" w:ascii="方正小标宋简体" w:hAnsi="方正小标宋简体" w:eastAsia="方正小标宋简体" w:cs="方正小标宋简体"/>
          <w:bCs/>
          <w:sz w:val="44"/>
          <w:szCs w:val="44"/>
        </w:rPr>
        <w:t>学院</w:t>
      </w:r>
      <w:r>
        <w:rPr>
          <w:rFonts w:hint="eastAsia" w:ascii="方正小标宋简体" w:hAnsi="方正小标宋简体" w:eastAsia="方正小标宋简体" w:cs="方正小标宋简体"/>
          <w:bCs/>
          <w:sz w:val="44"/>
          <w:szCs w:val="44"/>
          <w:lang w:eastAsia="zh-Hans"/>
        </w:rPr>
        <w:t>新生助理辅导员</w:t>
      </w:r>
      <w:r>
        <w:rPr>
          <w:rFonts w:hint="eastAsia" w:ascii="方正小标宋简体" w:hAnsi="方正小标宋简体" w:eastAsia="方正小标宋简体" w:cs="方正小标宋简体"/>
          <w:bCs/>
          <w:sz w:val="44"/>
          <w:szCs w:val="44"/>
        </w:rPr>
        <w:t>管理办法</w:t>
      </w:r>
    </w:p>
    <w:p>
      <w:pPr>
        <w:pStyle w:val="2"/>
        <w:snapToGrid w:val="0"/>
        <w:spacing w:beforeAutospacing="0" w:afterAutospacing="0" w:line="560" w:lineRule="exact"/>
        <w:ind w:firstLine="691" w:firstLineChars="216"/>
        <w:rPr>
          <w:rFonts w:ascii="仿宋_GB2312" w:eastAsia="仿宋_GB2312"/>
          <w:sz w:val="32"/>
          <w:szCs w:val="32"/>
        </w:rPr>
      </w:pPr>
      <w:r>
        <w:rPr>
          <w:rFonts w:hint="eastAsia" w:ascii="仿宋_GB2312" w:eastAsia="仿宋_GB2312"/>
          <w:sz w:val="32"/>
          <w:szCs w:val="32"/>
        </w:rPr>
        <w:t>为了更好的帮助新生适应大学学习生活，探索新生班级管理和学生工作的新模式推进我院的学生教育与管理工作，根据学院的实际情况，特制定本办法。</w:t>
      </w:r>
    </w:p>
    <w:p>
      <w:pPr>
        <w:pStyle w:val="2"/>
        <w:snapToGrid w:val="0"/>
        <w:spacing w:beforeAutospacing="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一、任职基本条件</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1.具有坚定的共产主义信念，坚持四项基本原则，拥护改革开放，在思想上、行动上与党中央保持一致；</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2.遵纪守法，遵守学校各项规章制度，无违规违纪，平时言行举止能够严格要求自己，时刻起榜样作用。</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3.热爱</w:t>
      </w:r>
      <w:r>
        <w:rPr>
          <w:rFonts w:hint="eastAsia" w:ascii="仿宋_GB2312" w:hAnsi="宋体" w:eastAsia="仿宋_GB2312" w:cs="宋体"/>
          <w:kern w:val="0"/>
          <w:sz w:val="32"/>
          <w:szCs w:val="32"/>
          <w:lang w:eastAsia="zh-Hans"/>
        </w:rPr>
        <w:t>助导</w:t>
      </w:r>
      <w:r>
        <w:rPr>
          <w:rFonts w:hint="eastAsia" w:ascii="仿宋_GB2312" w:hAnsi="宋体" w:eastAsia="仿宋_GB2312" w:cs="宋体"/>
          <w:kern w:val="0"/>
          <w:sz w:val="32"/>
          <w:szCs w:val="32"/>
        </w:rPr>
        <w:t>工作，具有奉献精神，责任心强，有良好的道德修养，能以身作则，为人诚信。</w:t>
      </w:r>
    </w:p>
    <w:p>
      <w:pPr>
        <w:pStyle w:val="2"/>
        <w:snapToGrid w:val="0"/>
        <w:spacing w:beforeAutospacing="0" w:afterAutospacing="0" w:line="560" w:lineRule="exact"/>
        <w:rPr>
          <w:rFonts w:ascii="仿宋_GB2312" w:eastAsia="仿宋_GB2312"/>
          <w:sz w:val="32"/>
          <w:szCs w:val="32"/>
        </w:rPr>
      </w:pPr>
      <w:r>
        <w:rPr>
          <w:rFonts w:hint="eastAsia" w:ascii="仿宋_GB2312" w:eastAsia="仿宋_GB2312"/>
          <w:sz w:val="32"/>
          <w:szCs w:val="32"/>
        </w:rPr>
        <w:t xml:space="preserve">    4.积极向上，乐观开朗。具有较强的沟通交际能力，组织管理能力，语言表达能力，文字及现代化办公技能。</w:t>
      </w:r>
    </w:p>
    <w:p>
      <w:pPr>
        <w:pStyle w:val="2"/>
        <w:snapToGrid w:val="0"/>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5.有较强的集体荣誉感，在同学中有较高的威信，能在各项活动中以身作则，有创新精神，勇于实践。</w:t>
      </w:r>
    </w:p>
    <w:p>
      <w:pPr>
        <w:pStyle w:val="2"/>
        <w:snapToGrid w:val="0"/>
        <w:spacing w:beforeAutospacing="0" w:afterAutospacing="0" w:line="560" w:lineRule="exact"/>
        <w:ind w:firstLine="691" w:firstLineChars="216"/>
        <w:rPr>
          <w:rFonts w:ascii="仿宋_GB2312" w:eastAsia="仿宋_GB2312"/>
          <w:sz w:val="32"/>
          <w:szCs w:val="32"/>
        </w:rPr>
      </w:pPr>
      <w:r>
        <w:rPr>
          <w:rFonts w:hint="eastAsia" w:ascii="仿宋_GB2312" w:eastAsia="仿宋_GB2312"/>
          <w:sz w:val="32"/>
          <w:szCs w:val="32"/>
        </w:rPr>
        <w:t>6.专业思想稳定，学习成绩良好，学有余力。</w:t>
      </w:r>
    </w:p>
    <w:p>
      <w:pPr>
        <w:pStyle w:val="2"/>
        <w:snapToGrid w:val="0"/>
        <w:spacing w:beforeAutospacing="0" w:afterAutospacing="0" w:line="560" w:lineRule="exact"/>
        <w:ind w:firstLine="691" w:firstLineChars="216"/>
        <w:rPr>
          <w:rFonts w:ascii="仿宋_GB2312" w:hAnsi="宋体" w:eastAsia="仿宋_GB2312" w:cs="宋体"/>
          <w:sz w:val="32"/>
          <w:szCs w:val="32"/>
        </w:rPr>
      </w:pPr>
      <w:r>
        <w:rPr>
          <w:rFonts w:hint="eastAsia" w:ascii="仿宋_GB2312" w:eastAsia="仿宋_GB2312"/>
          <w:sz w:val="32"/>
          <w:szCs w:val="32"/>
        </w:rPr>
        <w:t>7.中共党员（含预备党员）</w:t>
      </w:r>
      <w:r>
        <w:rPr>
          <w:rFonts w:ascii="仿宋_GB2312" w:eastAsia="仿宋_GB2312"/>
          <w:sz w:val="32"/>
          <w:szCs w:val="32"/>
        </w:rPr>
        <w:t>、</w:t>
      </w:r>
      <w:r>
        <w:rPr>
          <w:rFonts w:hint="eastAsia" w:ascii="仿宋_GB2312" w:eastAsia="仿宋_GB2312"/>
          <w:sz w:val="32"/>
          <w:szCs w:val="32"/>
          <w:lang w:eastAsia="zh-Hans"/>
        </w:rPr>
        <w:t>入党积极分子</w:t>
      </w:r>
      <w:r>
        <w:rPr>
          <w:rFonts w:hint="eastAsia" w:ascii="仿宋_GB2312" w:eastAsia="仿宋_GB2312"/>
          <w:sz w:val="32"/>
          <w:szCs w:val="32"/>
        </w:rPr>
        <w:t>和学生干部优先考虑</w:t>
      </w:r>
      <w:r>
        <w:rPr>
          <w:rFonts w:hint="eastAsia" w:ascii="仿宋_GB2312" w:hAnsi="宋体" w:eastAsia="仿宋_GB2312" w:cs="宋体"/>
          <w:sz w:val="32"/>
          <w:szCs w:val="32"/>
        </w:rPr>
        <w:t>。</w:t>
      </w:r>
    </w:p>
    <w:p>
      <w:pPr>
        <w:pStyle w:val="2"/>
        <w:snapToGrid w:val="0"/>
        <w:spacing w:beforeAutospacing="0" w:afterAutospacing="0" w:line="560" w:lineRule="exact"/>
        <w:ind w:firstLine="691" w:firstLineChars="216"/>
        <w:rPr>
          <w:rFonts w:ascii="仿宋_GB2312" w:hAnsi="宋体" w:eastAsia="仿宋_GB2312" w:cs="宋体"/>
          <w:sz w:val="32"/>
          <w:szCs w:val="32"/>
        </w:rPr>
      </w:pPr>
      <w:r>
        <w:rPr>
          <w:rFonts w:hint="eastAsia" w:ascii="仿宋_GB2312" w:eastAsia="仿宋_GB2312" w:cs="宋体"/>
          <w:sz w:val="32"/>
          <w:szCs w:val="32"/>
        </w:rPr>
        <w:t>8</w:t>
      </w:r>
      <w:r>
        <w:rPr>
          <w:rFonts w:hint="eastAsia" w:ascii="仿宋_GB2312" w:hAnsi="宋体" w:eastAsia="仿宋_GB2312" w:cs="宋体"/>
          <w:sz w:val="32"/>
          <w:szCs w:val="32"/>
        </w:rPr>
        <w:t>.担任助理辅导员能够保证一年工作时间。</w:t>
      </w:r>
    </w:p>
    <w:p>
      <w:pPr>
        <w:pStyle w:val="2"/>
        <w:snapToGrid w:val="0"/>
        <w:spacing w:beforeAutospacing="0" w:afterAutospacing="0" w:line="560" w:lineRule="exact"/>
        <w:ind w:firstLine="691" w:firstLineChars="216"/>
        <w:rPr>
          <w:rFonts w:ascii="黑体" w:hAnsi="黑体" w:eastAsia="黑体" w:cs="黑体"/>
          <w:bCs/>
          <w:sz w:val="32"/>
          <w:szCs w:val="32"/>
          <w:lang w:eastAsia="zh-Hans"/>
        </w:rPr>
      </w:pPr>
      <w:r>
        <w:rPr>
          <w:rFonts w:hint="eastAsia" w:ascii="黑体" w:hAnsi="黑体" w:eastAsia="黑体" w:cs="黑体"/>
          <w:bCs/>
          <w:sz w:val="32"/>
          <w:szCs w:val="32"/>
        </w:rPr>
        <w:t>二、</w:t>
      </w:r>
      <w:r>
        <w:rPr>
          <w:rFonts w:hint="eastAsia" w:ascii="黑体" w:hAnsi="黑体" w:eastAsia="黑体" w:cs="黑体"/>
          <w:bCs/>
          <w:sz w:val="32"/>
          <w:szCs w:val="32"/>
          <w:lang w:eastAsia="zh-Hans"/>
        </w:rPr>
        <w:t>助理辅导员的聘任</w:t>
      </w:r>
    </w:p>
    <w:p>
      <w:pPr>
        <w:pStyle w:val="2"/>
        <w:snapToGrid w:val="0"/>
        <w:spacing w:beforeAutospacing="0" w:afterAutospacing="0" w:line="560" w:lineRule="exact"/>
        <w:ind w:firstLine="691" w:firstLineChars="216"/>
        <w:rPr>
          <w:rFonts w:ascii="仿宋_GB2312" w:eastAsia="仿宋_GB2312"/>
          <w:sz w:val="32"/>
          <w:szCs w:val="32"/>
        </w:rPr>
      </w:pPr>
      <w:r>
        <w:rPr>
          <w:rFonts w:hint="eastAsia" w:ascii="仿宋_GB2312" w:eastAsia="仿宋_GB2312"/>
          <w:sz w:val="32"/>
          <w:szCs w:val="32"/>
        </w:rPr>
        <w:t>1.新生班级原则上</w:t>
      </w:r>
      <w:r>
        <w:rPr>
          <w:rFonts w:hint="eastAsia" w:ascii="仿宋_GB2312" w:eastAsia="仿宋_GB2312"/>
          <w:sz w:val="32"/>
          <w:szCs w:val="32"/>
          <w:lang w:eastAsia="zh-Hans"/>
        </w:rPr>
        <w:t>一组</w:t>
      </w:r>
      <w:r>
        <w:rPr>
          <w:rFonts w:hint="eastAsia" w:ascii="仿宋_GB2312" w:eastAsia="仿宋_GB2312"/>
          <w:sz w:val="32"/>
          <w:szCs w:val="32"/>
        </w:rPr>
        <w:t>配备1名。</w:t>
      </w:r>
    </w:p>
    <w:p>
      <w:pPr>
        <w:pStyle w:val="2"/>
        <w:snapToGrid w:val="0"/>
        <w:spacing w:beforeAutospacing="0" w:afterAutospacing="0" w:line="560" w:lineRule="exact"/>
        <w:ind w:firstLine="691" w:firstLineChars="216"/>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Hans"/>
        </w:rPr>
        <w:t>助理辅导员</w:t>
      </w:r>
      <w:r>
        <w:rPr>
          <w:rFonts w:hint="eastAsia" w:ascii="仿宋_GB2312" w:eastAsia="仿宋_GB2312"/>
          <w:sz w:val="32"/>
          <w:szCs w:val="32"/>
        </w:rPr>
        <w:t>实行聘任制度,受聘学生原则上应与所带学生专业一致。</w:t>
      </w:r>
    </w:p>
    <w:p>
      <w:pPr>
        <w:pStyle w:val="2"/>
        <w:snapToGrid w:val="0"/>
        <w:spacing w:beforeAutospacing="0" w:afterAutospacing="0" w:line="560" w:lineRule="exact"/>
        <w:ind w:firstLine="691" w:firstLineChars="216"/>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助理辅导员</w:t>
      </w:r>
      <w:r>
        <w:rPr>
          <w:rFonts w:hint="eastAsia" w:ascii="仿宋_GB2312" w:eastAsia="仿宋_GB2312"/>
          <w:sz w:val="32"/>
          <w:szCs w:val="32"/>
        </w:rPr>
        <w:t>聘任任期为新生班级的第一学年。</w:t>
      </w:r>
    </w:p>
    <w:p>
      <w:pPr>
        <w:pStyle w:val="2"/>
        <w:snapToGrid w:val="0"/>
        <w:spacing w:beforeAutospacing="0" w:afterAutospacing="0" w:line="560" w:lineRule="exact"/>
        <w:ind w:firstLine="691" w:firstLineChars="216"/>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助理辅导员</w:t>
      </w:r>
      <w:r>
        <w:rPr>
          <w:rFonts w:hint="eastAsia" w:ascii="仿宋_GB2312" w:eastAsia="仿宋_GB2312"/>
          <w:sz w:val="32"/>
          <w:szCs w:val="32"/>
        </w:rPr>
        <w:t>的产生遵循“公平，公开，公正”的原则，经学生自荐、学院学生工作办公室资格审核、面试，产生初选名单在全院范围公示（3天），公示无异议确定最终名单。</w:t>
      </w:r>
    </w:p>
    <w:p>
      <w:pPr>
        <w:pStyle w:val="2"/>
        <w:snapToGrid w:val="0"/>
        <w:spacing w:beforeAutospacing="0" w:afterAutospacing="0" w:line="560" w:lineRule="exact"/>
        <w:ind w:firstLine="691" w:firstLineChars="216"/>
        <w:rPr>
          <w:rFonts w:ascii="仿宋_GB2312" w:eastAsia="仿宋_GB2312"/>
          <w:sz w:val="32"/>
          <w:szCs w:val="32"/>
        </w:rPr>
      </w:pPr>
      <w:r>
        <w:rPr>
          <w:rFonts w:hint="eastAsia" w:ascii="仿宋_GB2312" w:eastAsia="仿宋_GB2312"/>
          <w:sz w:val="32"/>
          <w:szCs w:val="32"/>
        </w:rPr>
        <w:t>5.受聘者由学生工作办公室统一安排岗位，培训后上岗。任期考核合格后，由学院颁发正式聘书。</w:t>
      </w:r>
    </w:p>
    <w:p>
      <w:pPr>
        <w:pStyle w:val="2"/>
        <w:snapToGrid w:val="0"/>
        <w:spacing w:beforeAutospacing="0" w:afterAutospacing="0" w:line="560" w:lineRule="exact"/>
        <w:ind w:firstLine="691" w:firstLineChars="216"/>
        <w:rPr>
          <w:rFonts w:ascii="黑体" w:hAnsi="黑体" w:eastAsia="黑体" w:cs="黑体"/>
          <w:bCs/>
          <w:sz w:val="32"/>
          <w:szCs w:val="32"/>
        </w:rPr>
      </w:pPr>
      <w:r>
        <w:rPr>
          <w:rFonts w:hint="eastAsia" w:ascii="黑体" w:hAnsi="黑体" w:eastAsia="黑体" w:cs="黑体"/>
          <w:bCs/>
          <w:sz w:val="32"/>
          <w:szCs w:val="32"/>
        </w:rPr>
        <w:t>三、</w:t>
      </w:r>
      <w:r>
        <w:rPr>
          <w:rFonts w:ascii="黑体" w:hAnsi="黑体" w:eastAsia="黑体" w:cs="黑体"/>
          <w:bCs/>
          <w:sz w:val="32"/>
          <w:szCs w:val="32"/>
        </w:rPr>
        <w:t>助理辅导员</w:t>
      </w:r>
      <w:r>
        <w:rPr>
          <w:rFonts w:hint="eastAsia" w:ascii="黑体" w:hAnsi="黑体" w:eastAsia="黑体" w:cs="黑体"/>
          <w:bCs/>
          <w:sz w:val="32"/>
          <w:szCs w:val="32"/>
        </w:rPr>
        <w:t>的工作职责</w:t>
      </w:r>
    </w:p>
    <w:p>
      <w:pPr>
        <w:widowControl/>
        <w:spacing w:line="560" w:lineRule="exact"/>
        <w:ind w:firstLine="816" w:firstLineChars="255"/>
        <w:jc w:val="left"/>
        <w:rPr>
          <w:rFonts w:ascii="仿宋_GB2312" w:hAnsi="宋体" w:eastAsia="仿宋_GB2312" w:cs="宋体"/>
          <w:kern w:val="0"/>
          <w:sz w:val="32"/>
          <w:szCs w:val="32"/>
        </w:rPr>
      </w:pPr>
      <w:r>
        <w:rPr>
          <w:rFonts w:hint="eastAsia" w:ascii="仿宋_GB2312" w:hAnsi="宋体" w:eastAsia="仿宋_GB2312" w:cs="宋体"/>
          <w:kern w:val="0"/>
          <w:sz w:val="32"/>
          <w:szCs w:val="32"/>
        </w:rPr>
        <w:t>1.积极协助辅导员做好迎新及新生入学教育工作。</w:t>
      </w:r>
    </w:p>
    <w:p>
      <w:pPr>
        <w:widowControl/>
        <w:spacing w:line="560" w:lineRule="exact"/>
        <w:ind w:firstLine="816" w:firstLineChars="255"/>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2.根据校、院学生工作的具体要求，协助辅导员做好学生的思想政治工作和日常管理工作。及时向辅导员汇报班级学生思想、学习、生活等情况。</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3.与学生交流，协助辅导员</w:t>
      </w:r>
      <w:r>
        <w:rPr>
          <w:rFonts w:hint="eastAsia" w:ascii="仿宋_GB2312" w:hAnsi="宋体" w:eastAsia="仿宋_GB2312" w:cs="宋体"/>
          <w:kern w:val="0"/>
          <w:sz w:val="32"/>
          <w:szCs w:val="32"/>
          <w:lang w:eastAsia="zh-Hans"/>
        </w:rPr>
        <w:t>帮助</w:t>
      </w:r>
      <w:r>
        <w:rPr>
          <w:rFonts w:hint="eastAsia" w:ascii="仿宋_GB2312" w:hAnsi="宋体" w:eastAsia="仿宋_GB2312" w:cs="宋体"/>
          <w:kern w:val="0"/>
          <w:sz w:val="32"/>
          <w:szCs w:val="32"/>
        </w:rPr>
        <w:t>他们解决生活、学习中的困难，配合辅导员树立学生们良好的职业道德观、和社会责任感、使命感。注意加强对学生的心理健康教育。引导和督促学生自觉遵守校规校纪，维护学校正常有序的学习、生活秩序，经常对学生进行安全教育。</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4.协助辅导员培养和选拔学生干部。</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5.协助辅导员对学生进行校纪校规教育。协助学校调查处理本班学生的违纪事件，发现学生中出现的重大问题和重要情况要及时逐级向有关部门汇报，积极予以配合、处理。</w:t>
      </w:r>
    </w:p>
    <w:p>
      <w:pPr>
        <w:widowControl/>
        <w:spacing w:line="560" w:lineRule="exact"/>
        <w:ind w:firstLine="816" w:firstLineChars="255"/>
        <w:jc w:val="left"/>
        <w:rPr>
          <w:rFonts w:ascii="仿宋_GB2312" w:hAnsi="宋体" w:eastAsia="仿宋_GB2312" w:cs="宋体"/>
          <w:kern w:val="0"/>
          <w:sz w:val="32"/>
          <w:szCs w:val="32"/>
        </w:rPr>
      </w:pPr>
      <w:r>
        <w:rPr>
          <w:rFonts w:hint="eastAsia" w:ascii="仿宋_GB2312" w:hAnsi="宋体" w:eastAsia="仿宋_GB2312" w:cs="宋体"/>
          <w:kern w:val="0"/>
          <w:sz w:val="32"/>
          <w:szCs w:val="32"/>
        </w:rPr>
        <w:t>6.引导学生树立良好的卫生习惯，搞好宿舍文化，积极争创“文明宿舍”。</w:t>
      </w:r>
    </w:p>
    <w:p>
      <w:pPr>
        <w:widowControl/>
        <w:spacing w:line="560" w:lineRule="exact"/>
        <w:ind w:firstLine="816" w:firstLineChars="255"/>
        <w:jc w:val="left"/>
        <w:rPr>
          <w:rFonts w:ascii="仿宋_GB2312" w:hAnsi="宋体" w:eastAsia="仿宋_GB2312" w:cs="宋体"/>
          <w:kern w:val="0"/>
          <w:sz w:val="32"/>
          <w:szCs w:val="32"/>
        </w:rPr>
      </w:pPr>
      <w:r>
        <w:rPr>
          <w:rFonts w:hint="eastAsia" w:ascii="仿宋_GB2312" w:hAnsi="宋体" w:eastAsia="仿宋_GB2312" w:cs="宋体"/>
          <w:kern w:val="0"/>
          <w:sz w:val="32"/>
          <w:szCs w:val="32"/>
        </w:rPr>
        <w:t>7.按照学院的要求，积极参加各种培训，以及各种工作会议，支持、指导新生班团干部开展班级工作及班级团日活动。</w:t>
      </w:r>
    </w:p>
    <w:p>
      <w:pPr>
        <w:widowControl/>
        <w:spacing w:line="560" w:lineRule="exact"/>
        <w:ind w:firstLine="816" w:firstLineChars="255"/>
        <w:jc w:val="left"/>
        <w:rPr>
          <w:rFonts w:ascii="仿宋_GB2312" w:hAnsi="宋体" w:eastAsia="仿宋_GB2312" w:cs="宋体"/>
          <w:kern w:val="0"/>
          <w:sz w:val="32"/>
          <w:szCs w:val="32"/>
        </w:rPr>
      </w:pPr>
      <w:r>
        <w:rPr>
          <w:rFonts w:hint="eastAsia" w:ascii="仿宋_GB2312" w:hAnsi="宋体" w:eastAsia="仿宋_GB2312" w:cs="宋体"/>
          <w:kern w:val="0"/>
          <w:sz w:val="32"/>
          <w:szCs w:val="32"/>
        </w:rPr>
        <w:t>8.认真贯彻学校、学院作出的各项决定，积极完成学院和辅导员交办的其他工作。</w:t>
      </w:r>
    </w:p>
    <w:p>
      <w:pPr>
        <w:pStyle w:val="2"/>
        <w:snapToGrid w:val="0"/>
        <w:spacing w:beforeAutospacing="0" w:afterAutospacing="0" w:line="560" w:lineRule="exact"/>
        <w:ind w:firstLine="691" w:firstLineChars="216"/>
        <w:rPr>
          <w:rFonts w:ascii="黑体" w:hAnsi="黑体" w:eastAsia="黑体" w:cs="黑体"/>
          <w:bCs/>
          <w:sz w:val="32"/>
          <w:szCs w:val="32"/>
        </w:rPr>
      </w:pPr>
      <w:r>
        <w:rPr>
          <w:rFonts w:hint="eastAsia" w:ascii="黑体" w:hAnsi="黑体" w:eastAsia="黑体" w:cs="黑体"/>
          <w:bCs/>
          <w:sz w:val="32"/>
          <w:szCs w:val="32"/>
        </w:rPr>
        <w:t>四、</w:t>
      </w:r>
      <w:r>
        <w:rPr>
          <w:rFonts w:ascii="黑体" w:hAnsi="黑体" w:eastAsia="黑体" w:cs="黑体"/>
          <w:bCs/>
          <w:sz w:val="32"/>
          <w:szCs w:val="32"/>
        </w:rPr>
        <w:t>助理辅导员</w:t>
      </w:r>
      <w:r>
        <w:rPr>
          <w:rFonts w:hint="eastAsia" w:ascii="黑体" w:hAnsi="黑体" w:eastAsia="黑体" w:cs="黑体"/>
          <w:bCs/>
          <w:sz w:val="32"/>
          <w:szCs w:val="32"/>
        </w:rPr>
        <w:t>的管理考核</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由学院学生工作办公室统一领导、管理和考核。</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因个人原因要求退出助理岗位，应向所带班级辅导员提出书面申请，经学院学生工作办公室同意后方可正式离岗。</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3.具有下列情况之一的</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，由所带班级辅导员向学院提出建议解除聘任，经学院学生工作办公室批准后辞退：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（1）违法犯罪受到公安或司法部门处罚的；</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（2）严重违反校纪校规，受到学院处分的；</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（3）严重违背学生条例，学生反应强烈的；</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（4）所带班级出现较大责任事故，并负有一定责任的</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在任期结束进行考核。考核分为优秀、合格、不及格三个等级。“优秀”等级的比例为当学年助理辅导员总人数的30%，由最终考核分由高到少低排序确定。</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5.考核程序</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根据岗位职责进行工作总结，并填写《福建医科大学</w:t>
      </w:r>
      <w:r>
        <w:rPr>
          <w:rFonts w:hint="eastAsia" w:ascii="仿宋_GB2312" w:hAnsi="宋体" w:eastAsia="仿宋_GB2312" w:cs="宋体"/>
          <w:kern w:val="0"/>
          <w:sz w:val="32"/>
          <w:szCs w:val="32"/>
          <w:lang w:eastAsia="zh-Hans"/>
        </w:rPr>
        <w:t>卫生管理</w:t>
      </w:r>
      <w:r>
        <w:rPr>
          <w:rFonts w:hint="eastAsia" w:ascii="仿宋_GB2312" w:hAnsi="宋体" w:eastAsia="仿宋_GB2312" w:cs="宋体"/>
          <w:kern w:val="0"/>
          <w:sz w:val="32"/>
          <w:szCs w:val="32"/>
        </w:rPr>
        <w:t>学院新生</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工作考核表》（附件1）；</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（2）所带学生填写《福建医科大学</w:t>
      </w:r>
      <w:r>
        <w:rPr>
          <w:rFonts w:hint="eastAsia" w:ascii="仿宋_GB2312" w:hAnsi="宋体" w:eastAsia="仿宋_GB2312" w:cs="宋体"/>
          <w:kern w:val="0"/>
          <w:sz w:val="32"/>
          <w:szCs w:val="32"/>
          <w:lang w:eastAsia="zh-Hans"/>
        </w:rPr>
        <w:t>卫生管理</w:t>
      </w:r>
      <w:r>
        <w:rPr>
          <w:rFonts w:hint="eastAsia" w:ascii="仿宋_GB2312" w:hAnsi="宋体" w:eastAsia="仿宋_GB2312" w:cs="宋体"/>
          <w:kern w:val="0"/>
          <w:sz w:val="32"/>
          <w:szCs w:val="32"/>
        </w:rPr>
        <w:t>学院新生</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工作测评表》，满分100分；</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（3）所带班级辅导员根据岗位职责和日常工作表现进行评分，满分100分；</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（4）考核分＝学生测评平均分×0.25＋自评分×0.25＋辅导员评分×0.5。</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w:t>
      </w:r>
      <w:r>
        <w:rPr>
          <w:rFonts w:ascii="仿宋_GB2312" w:hAnsi="宋体" w:eastAsia="仿宋_GB2312" w:cs="宋体"/>
          <w:kern w:val="0"/>
          <w:sz w:val="32"/>
          <w:szCs w:val="32"/>
        </w:rPr>
        <w:t>助理辅导员</w:t>
      </w:r>
      <w:r>
        <w:rPr>
          <w:rFonts w:hint="eastAsia" w:ascii="仿宋_GB2312" w:hAnsi="宋体" w:eastAsia="仿宋_GB2312" w:cs="宋体"/>
          <w:kern w:val="0"/>
          <w:sz w:val="32"/>
          <w:szCs w:val="32"/>
        </w:rPr>
        <w:t>纳入学生干部行列，各种评优同等条件下优先推荐，年度综合测评享受德育加分（考核优秀加1.5分，合格加1分，不合格者不能加分）；</w:t>
      </w:r>
    </w:p>
    <w:p>
      <w:pPr>
        <w:pStyle w:val="2"/>
        <w:snapToGrid w:val="0"/>
        <w:spacing w:beforeAutospacing="0" w:afterAutospacing="0" w:line="560" w:lineRule="exact"/>
        <w:jc w:val="both"/>
        <w:rPr>
          <w:rFonts w:ascii="仿宋_GB2312" w:eastAsia="仿宋_GB2312"/>
          <w:sz w:val="32"/>
          <w:szCs w:val="32"/>
        </w:rPr>
      </w:pPr>
    </w:p>
    <w:p>
      <w:pPr>
        <w:pStyle w:val="2"/>
        <w:snapToGrid w:val="0"/>
        <w:spacing w:beforeAutospacing="0" w:afterAutospacing="0" w:line="560" w:lineRule="exact"/>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Hans"/>
        </w:rPr>
        <w:t>卫生管理</w:t>
      </w:r>
      <w:r>
        <w:rPr>
          <w:rFonts w:hint="eastAsia" w:ascii="仿宋_GB2312" w:eastAsia="仿宋_GB2312"/>
          <w:sz w:val="32"/>
          <w:szCs w:val="32"/>
        </w:rPr>
        <w:t>学院</w:t>
      </w:r>
    </w:p>
    <w:p>
      <w:pPr>
        <w:spacing w:line="560" w:lineRule="exact"/>
        <w:ind w:firstLine="5440" w:firstLineChars="17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年4月</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widowControl/>
        <w:adjustRightInd w:val="0"/>
        <w:snapToGrid w:val="0"/>
        <w:spacing w:line="560" w:lineRule="exact"/>
        <w:jc w:val="left"/>
        <w:rPr>
          <w:rFonts w:hint="eastAsia" w:ascii="黑体" w:hAnsi="黑体" w:eastAsia="黑体" w:cs="宋体"/>
          <w:kern w:val="0"/>
          <w:sz w:val="34"/>
          <w:szCs w:val="34"/>
        </w:rPr>
      </w:pPr>
      <w:r>
        <w:rPr>
          <w:rFonts w:hint="eastAsia" w:ascii="黑体" w:hAnsi="黑体" w:eastAsia="黑体" w:cs="宋体"/>
          <w:kern w:val="0"/>
          <w:sz w:val="34"/>
          <w:szCs w:val="34"/>
        </w:rPr>
        <w:t>附件2</w:t>
      </w:r>
    </w:p>
    <w:p>
      <w:pPr>
        <w:jc w:val="center"/>
        <w:rPr>
          <w:rFonts w:ascii="黑体" w:eastAsia="黑体"/>
          <w:bCs/>
          <w:sz w:val="36"/>
          <w:szCs w:val="36"/>
        </w:rPr>
      </w:pPr>
      <w:r>
        <w:rPr>
          <w:rFonts w:hint="eastAsia" w:ascii="黑体" w:eastAsia="黑体"/>
          <w:bCs/>
          <w:sz w:val="36"/>
          <w:szCs w:val="36"/>
        </w:rPr>
        <w:t>卫生管理学院新生助理辅导员工作考核表</w:t>
      </w:r>
    </w:p>
    <w:tbl>
      <w:tblPr>
        <w:tblStyle w:val="3"/>
        <w:tblpPr w:leftFromText="180" w:rightFromText="180" w:vertAnchor="page" w:horzAnchor="page" w:tblpX="1792" w:tblpY="30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707"/>
        <w:gridCol w:w="595"/>
        <w:gridCol w:w="105"/>
        <w:gridCol w:w="933"/>
        <w:gridCol w:w="720"/>
        <w:gridCol w:w="264"/>
        <w:gridCol w:w="456"/>
        <w:gridCol w:w="180"/>
        <w:gridCol w:w="900"/>
        <w:gridCol w:w="900"/>
        <w:gridCol w:w="126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8" w:type="dxa"/>
            <w:vAlign w:val="center"/>
          </w:tcPr>
          <w:p>
            <w:pPr>
              <w:jc w:val="center"/>
              <w:rPr>
                <w:rFonts w:ascii="宋体" w:hAnsi="宋体"/>
                <w:sz w:val="24"/>
              </w:rPr>
            </w:pPr>
            <w:r>
              <w:rPr>
                <w:rFonts w:hint="eastAsia" w:ascii="宋体" w:hAnsi="宋体"/>
                <w:sz w:val="24"/>
              </w:rPr>
              <w:t>姓名</w:t>
            </w:r>
          </w:p>
        </w:tc>
        <w:tc>
          <w:tcPr>
            <w:tcW w:w="1302" w:type="dxa"/>
            <w:gridSpan w:val="2"/>
            <w:vAlign w:val="center"/>
          </w:tcPr>
          <w:p>
            <w:pPr>
              <w:jc w:val="center"/>
              <w:rPr>
                <w:rFonts w:ascii="宋体" w:hAnsi="宋体" w:eastAsia="宋体"/>
                <w:sz w:val="24"/>
              </w:rPr>
            </w:pPr>
          </w:p>
        </w:tc>
        <w:tc>
          <w:tcPr>
            <w:tcW w:w="1038" w:type="dxa"/>
            <w:gridSpan w:val="2"/>
            <w:vAlign w:val="center"/>
          </w:tcPr>
          <w:p>
            <w:pPr>
              <w:jc w:val="center"/>
              <w:rPr>
                <w:rFonts w:ascii="宋体" w:hAnsi="宋体"/>
                <w:sz w:val="24"/>
              </w:rPr>
            </w:pPr>
            <w:r>
              <w:rPr>
                <w:rFonts w:hint="eastAsia" w:ascii="宋体" w:hAnsi="宋体"/>
                <w:sz w:val="24"/>
              </w:rPr>
              <w:t>性别</w:t>
            </w:r>
          </w:p>
        </w:tc>
        <w:tc>
          <w:tcPr>
            <w:tcW w:w="720" w:type="dxa"/>
            <w:vAlign w:val="center"/>
          </w:tcPr>
          <w:p>
            <w:pPr>
              <w:jc w:val="center"/>
              <w:rPr>
                <w:rFonts w:ascii="宋体" w:hAnsi="宋体" w:eastAsia="宋体"/>
                <w:sz w:val="24"/>
              </w:rPr>
            </w:pPr>
          </w:p>
        </w:tc>
        <w:tc>
          <w:tcPr>
            <w:tcW w:w="720" w:type="dxa"/>
            <w:gridSpan w:val="2"/>
            <w:vAlign w:val="center"/>
          </w:tcPr>
          <w:p>
            <w:pPr>
              <w:jc w:val="center"/>
              <w:rPr>
                <w:rFonts w:ascii="宋体" w:hAnsi="宋体"/>
                <w:sz w:val="24"/>
              </w:rPr>
            </w:pPr>
            <w:r>
              <w:rPr>
                <w:rFonts w:hint="eastAsia" w:ascii="宋体" w:hAnsi="宋体"/>
                <w:sz w:val="24"/>
              </w:rPr>
              <w:t>学号</w:t>
            </w:r>
          </w:p>
        </w:tc>
        <w:tc>
          <w:tcPr>
            <w:tcW w:w="1980" w:type="dxa"/>
            <w:gridSpan w:val="3"/>
            <w:vAlign w:val="center"/>
          </w:tcPr>
          <w:p>
            <w:pPr>
              <w:jc w:val="center"/>
              <w:rPr>
                <w:rFonts w:ascii="宋体" w:hAnsi="宋体" w:eastAsia="宋体"/>
                <w:sz w:val="24"/>
              </w:rPr>
            </w:pPr>
          </w:p>
        </w:tc>
        <w:tc>
          <w:tcPr>
            <w:tcW w:w="1934" w:type="dxa"/>
            <w:gridSpan w:val="2"/>
            <w:vMerge w:val="restart"/>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ascii="宋体" w:hAnsi="宋体"/>
                <w:sz w:val="24"/>
              </w:rPr>
            </w:pPr>
            <w:r>
              <w:rPr>
                <w:rFonts w:hint="eastAsia" w:ascii="宋体" w:hAnsi="宋体"/>
                <w:sz w:val="24"/>
              </w:rPr>
              <w:t>专业</w:t>
            </w:r>
          </w:p>
          <w:p>
            <w:pPr>
              <w:jc w:val="center"/>
              <w:rPr>
                <w:rFonts w:ascii="宋体" w:hAnsi="宋体"/>
                <w:sz w:val="24"/>
              </w:rPr>
            </w:pPr>
            <w:r>
              <w:rPr>
                <w:rFonts w:hint="eastAsia" w:ascii="宋体" w:hAnsi="宋体"/>
                <w:sz w:val="24"/>
              </w:rPr>
              <w:t>班级</w:t>
            </w:r>
          </w:p>
        </w:tc>
        <w:tc>
          <w:tcPr>
            <w:tcW w:w="2340" w:type="dxa"/>
            <w:gridSpan w:val="4"/>
            <w:vAlign w:val="center"/>
          </w:tcPr>
          <w:p>
            <w:pPr>
              <w:jc w:val="center"/>
              <w:rPr>
                <w:rFonts w:ascii="宋体" w:hAnsi="宋体" w:eastAsia="宋体"/>
                <w:sz w:val="24"/>
              </w:rPr>
            </w:pPr>
          </w:p>
        </w:tc>
        <w:tc>
          <w:tcPr>
            <w:tcW w:w="720" w:type="dxa"/>
            <w:vAlign w:val="center"/>
          </w:tcPr>
          <w:p>
            <w:pPr>
              <w:jc w:val="center"/>
              <w:rPr>
                <w:rFonts w:ascii="宋体" w:hAnsi="宋体"/>
                <w:sz w:val="24"/>
              </w:rPr>
            </w:pPr>
            <w:r>
              <w:rPr>
                <w:rFonts w:hint="eastAsia" w:ascii="宋体" w:hAnsi="宋体"/>
                <w:sz w:val="24"/>
              </w:rPr>
              <w:t>出生</w:t>
            </w:r>
          </w:p>
          <w:p>
            <w:pPr>
              <w:jc w:val="center"/>
              <w:rPr>
                <w:rFonts w:ascii="宋体" w:hAnsi="宋体"/>
                <w:sz w:val="24"/>
              </w:rPr>
            </w:pPr>
            <w:r>
              <w:rPr>
                <w:rFonts w:hint="eastAsia" w:ascii="宋体" w:hAnsi="宋体"/>
                <w:sz w:val="24"/>
              </w:rPr>
              <w:t>年月</w:t>
            </w:r>
          </w:p>
        </w:tc>
        <w:tc>
          <w:tcPr>
            <w:tcW w:w="2700" w:type="dxa"/>
            <w:gridSpan w:val="5"/>
            <w:vAlign w:val="center"/>
          </w:tcPr>
          <w:p>
            <w:pPr>
              <w:jc w:val="center"/>
              <w:rPr>
                <w:rFonts w:ascii="宋体" w:hAnsi="宋体" w:eastAsia="宋体"/>
                <w:sz w:val="24"/>
              </w:rPr>
            </w:pPr>
          </w:p>
        </w:tc>
        <w:tc>
          <w:tcPr>
            <w:tcW w:w="1934"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ascii="宋体" w:hAnsi="宋体"/>
                <w:sz w:val="24"/>
              </w:rPr>
            </w:pPr>
            <w:r>
              <w:rPr>
                <w:rFonts w:hint="eastAsia" w:ascii="宋体" w:hAnsi="宋体"/>
                <w:sz w:val="24"/>
              </w:rPr>
              <w:t>政治面貌</w:t>
            </w:r>
          </w:p>
        </w:tc>
        <w:tc>
          <w:tcPr>
            <w:tcW w:w="2340" w:type="dxa"/>
            <w:gridSpan w:val="4"/>
            <w:vAlign w:val="center"/>
          </w:tcPr>
          <w:p>
            <w:pPr>
              <w:jc w:val="center"/>
              <w:rPr>
                <w:rFonts w:ascii="宋体" w:hAnsi="宋体" w:eastAsia="宋体"/>
                <w:sz w:val="24"/>
              </w:rPr>
            </w:pPr>
          </w:p>
        </w:tc>
        <w:tc>
          <w:tcPr>
            <w:tcW w:w="720" w:type="dxa"/>
            <w:vAlign w:val="center"/>
          </w:tcPr>
          <w:p>
            <w:pPr>
              <w:jc w:val="center"/>
              <w:rPr>
                <w:rFonts w:ascii="宋体" w:hAnsi="宋体"/>
                <w:sz w:val="24"/>
              </w:rPr>
            </w:pPr>
            <w:r>
              <w:rPr>
                <w:rFonts w:hint="eastAsia" w:ascii="宋体" w:hAnsi="宋体"/>
                <w:sz w:val="24"/>
              </w:rPr>
              <w:t>任职时间</w:t>
            </w:r>
          </w:p>
        </w:tc>
        <w:tc>
          <w:tcPr>
            <w:tcW w:w="2700" w:type="dxa"/>
            <w:gridSpan w:val="5"/>
            <w:vAlign w:val="center"/>
          </w:tcPr>
          <w:p>
            <w:pPr>
              <w:jc w:val="center"/>
              <w:rPr>
                <w:rFonts w:ascii="宋体" w:hAnsi="宋体" w:eastAsia="宋体"/>
                <w:sz w:val="24"/>
              </w:rPr>
            </w:pPr>
          </w:p>
        </w:tc>
        <w:tc>
          <w:tcPr>
            <w:tcW w:w="1934"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28" w:type="dxa"/>
            <w:vAlign w:val="center"/>
          </w:tcPr>
          <w:p>
            <w:pPr>
              <w:jc w:val="center"/>
              <w:rPr>
                <w:rFonts w:ascii="宋体" w:hAnsi="宋体"/>
                <w:sz w:val="24"/>
              </w:rPr>
            </w:pPr>
            <w:r>
              <w:rPr>
                <w:rFonts w:hint="eastAsia" w:ascii="宋体" w:hAnsi="宋体"/>
                <w:sz w:val="24"/>
              </w:rPr>
              <w:t>管理班级</w:t>
            </w:r>
          </w:p>
        </w:tc>
        <w:tc>
          <w:tcPr>
            <w:tcW w:w="2340" w:type="dxa"/>
            <w:gridSpan w:val="4"/>
            <w:vAlign w:val="center"/>
          </w:tcPr>
          <w:p>
            <w:pPr>
              <w:jc w:val="center"/>
              <w:rPr>
                <w:rFonts w:ascii="宋体" w:hAnsi="宋体" w:eastAsia="宋体"/>
                <w:sz w:val="24"/>
              </w:rPr>
            </w:pPr>
          </w:p>
        </w:tc>
        <w:tc>
          <w:tcPr>
            <w:tcW w:w="720" w:type="dxa"/>
            <w:vAlign w:val="center"/>
          </w:tcPr>
          <w:p>
            <w:pPr>
              <w:jc w:val="center"/>
              <w:rPr>
                <w:rFonts w:ascii="宋体" w:hAnsi="宋体" w:eastAsia="宋体"/>
                <w:sz w:val="24"/>
              </w:rPr>
            </w:pPr>
            <w:r>
              <w:rPr>
                <w:rFonts w:hint="eastAsia" w:ascii="宋体" w:hAnsi="宋体"/>
                <w:sz w:val="24"/>
              </w:rPr>
              <w:t>联系电话</w:t>
            </w:r>
          </w:p>
        </w:tc>
        <w:tc>
          <w:tcPr>
            <w:tcW w:w="2700" w:type="dxa"/>
            <w:gridSpan w:val="5"/>
            <w:vAlign w:val="center"/>
          </w:tcPr>
          <w:p>
            <w:pPr>
              <w:jc w:val="center"/>
              <w:rPr>
                <w:rFonts w:ascii="宋体" w:hAnsi="宋体" w:eastAsia="宋体"/>
                <w:sz w:val="24"/>
              </w:rPr>
            </w:pPr>
          </w:p>
        </w:tc>
        <w:tc>
          <w:tcPr>
            <w:tcW w:w="1934"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828" w:type="dxa"/>
            <w:vAlign w:val="center"/>
          </w:tcPr>
          <w:p>
            <w:pPr>
              <w:jc w:val="center"/>
              <w:rPr>
                <w:rFonts w:ascii="宋体" w:hAnsi="宋体"/>
                <w:sz w:val="24"/>
              </w:rPr>
            </w:pPr>
            <w:r>
              <w:rPr>
                <w:rFonts w:hint="eastAsia" w:ascii="宋体" w:hAnsi="宋体"/>
                <w:sz w:val="24"/>
              </w:rPr>
              <w:t>本学期任职及获奖情况</w:t>
            </w:r>
          </w:p>
        </w:tc>
        <w:tc>
          <w:tcPr>
            <w:tcW w:w="7694" w:type="dxa"/>
            <w:gridSpan w:val="12"/>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828" w:type="dxa"/>
            <w:vAlign w:val="center"/>
          </w:tcPr>
          <w:p>
            <w:pPr>
              <w:jc w:val="center"/>
              <w:rPr>
                <w:rFonts w:ascii="宋体" w:hAnsi="宋体"/>
                <w:sz w:val="24"/>
              </w:rPr>
            </w:pPr>
            <w:r>
              <w:rPr>
                <w:rFonts w:hint="eastAsia" w:ascii="宋体" w:hAnsi="宋体"/>
                <w:sz w:val="24"/>
              </w:rPr>
              <w:t>工作总结</w:t>
            </w:r>
          </w:p>
        </w:tc>
        <w:tc>
          <w:tcPr>
            <w:tcW w:w="7694" w:type="dxa"/>
            <w:gridSpan w:val="12"/>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 xml:space="preserve"> (1500字左右，仿宋、小四、调整好行距打印背面一面即可)</w:t>
            </w:r>
          </w:p>
          <w:p>
            <w:pPr>
              <w:jc w:val="cente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8" w:type="dxa"/>
            <w:vAlign w:val="center"/>
          </w:tcPr>
          <w:p>
            <w:pPr>
              <w:jc w:val="center"/>
              <w:rPr>
                <w:rFonts w:ascii="宋体" w:hAnsi="宋体"/>
                <w:sz w:val="24"/>
              </w:rPr>
            </w:pPr>
            <w:r>
              <w:rPr>
                <w:rFonts w:hint="eastAsia" w:ascii="宋体" w:hAnsi="宋体"/>
                <w:sz w:val="24"/>
              </w:rPr>
              <w:t>学生评分</w:t>
            </w:r>
          </w:p>
        </w:tc>
        <w:tc>
          <w:tcPr>
            <w:tcW w:w="707" w:type="dxa"/>
            <w:vAlign w:val="center"/>
          </w:tcPr>
          <w:p>
            <w:pPr>
              <w:jc w:val="center"/>
              <w:rPr>
                <w:rFonts w:ascii="宋体" w:hAnsi="宋体" w:eastAsia="宋体"/>
                <w:sz w:val="24"/>
              </w:rPr>
            </w:pPr>
          </w:p>
        </w:tc>
        <w:tc>
          <w:tcPr>
            <w:tcW w:w="700" w:type="dxa"/>
            <w:gridSpan w:val="2"/>
            <w:vAlign w:val="center"/>
          </w:tcPr>
          <w:p>
            <w:pPr>
              <w:jc w:val="center"/>
              <w:rPr>
                <w:rFonts w:ascii="宋体" w:hAnsi="宋体"/>
                <w:sz w:val="24"/>
              </w:rPr>
            </w:pPr>
            <w:r>
              <w:rPr>
                <w:rFonts w:hint="eastAsia" w:ascii="宋体" w:hAnsi="宋体"/>
                <w:sz w:val="24"/>
              </w:rPr>
              <w:t>个人评分</w:t>
            </w:r>
          </w:p>
        </w:tc>
        <w:tc>
          <w:tcPr>
            <w:tcW w:w="933" w:type="dxa"/>
            <w:vAlign w:val="center"/>
          </w:tcPr>
          <w:p>
            <w:pPr>
              <w:jc w:val="center"/>
              <w:rPr>
                <w:rFonts w:ascii="宋体" w:hAnsi="宋体" w:eastAsia="宋体"/>
                <w:sz w:val="24"/>
              </w:rPr>
            </w:pPr>
            <w:r>
              <w:rPr>
                <w:rFonts w:hint="eastAsia" w:ascii="宋体" w:hAnsi="宋体"/>
                <w:sz w:val="24"/>
              </w:rPr>
              <w:t>（仅填此项）</w:t>
            </w:r>
          </w:p>
        </w:tc>
        <w:tc>
          <w:tcPr>
            <w:tcW w:w="984" w:type="dxa"/>
            <w:gridSpan w:val="2"/>
            <w:vAlign w:val="center"/>
          </w:tcPr>
          <w:p>
            <w:pPr>
              <w:jc w:val="center"/>
              <w:rPr>
                <w:rFonts w:ascii="宋体" w:hAnsi="宋体"/>
                <w:sz w:val="24"/>
              </w:rPr>
            </w:pPr>
            <w:r>
              <w:rPr>
                <w:rFonts w:hint="eastAsia" w:ascii="宋体" w:hAnsi="宋体"/>
                <w:sz w:val="24"/>
              </w:rPr>
              <w:t>辅导员评分</w:t>
            </w:r>
          </w:p>
        </w:tc>
        <w:tc>
          <w:tcPr>
            <w:tcW w:w="636" w:type="dxa"/>
            <w:gridSpan w:val="2"/>
            <w:vAlign w:val="center"/>
          </w:tcPr>
          <w:p>
            <w:pPr>
              <w:jc w:val="center"/>
              <w:rPr>
                <w:rFonts w:ascii="宋体" w:hAnsi="宋体"/>
                <w:sz w:val="24"/>
              </w:rPr>
            </w:pPr>
          </w:p>
        </w:tc>
        <w:tc>
          <w:tcPr>
            <w:tcW w:w="900" w:type="dxa"/>
            <w:vAlign w:val="center"/>
          </w:tcPr>
          <w:p>
            <w:pPr>
              <w:jc w:val="center"/>
              <w:rPr>
                <w:rFonts w:ascii="宋体" w:hAnsi="宋体"/>
                <w:sz w:val="24"/>
              </w:rPr>
            </w:pPr>
            <w:r>
              <w:rPr>
                <w:rFonts w:hint="eastAsia" w:ascii="宋体" w:hAnsi="宋体"/>
                <w:sz w:val="24"/>
              </w:rPr>
              <w:t>综合评分</w:t>
            </w:r>
          </w:p>
        </w:tc>
        <w:tc>
          <w:tcPr>
            <w:tcW w:w="900" w:type="dxa"/>
            <w:vAlign w:val="center"/>
          </w:tcPr>
          <w:p>
            <w:pPr>
              <w:jc w:val="center"/>
              <w:rPr>
                <w:rFonts w:ascii="宋体" w:hAnsi="宋体"/>
                <w:sz w:val="24"/>
              </w:rPr>
            </w:pPr>
          </w:p>
        </w:tc>
        <w:tc>
          <w:tcPr>
            <w:tcW w:w="1260" w:type="dxa"/>
            <w:vAlign w:val="center"/>
          </w:tcPr>
          <w:p>
            <w:pPr>
              <w:jc w:val="center"/>
              <w:rPr>
                <w:rFonts w:ascii="宋体" w:hAnsi="宋体"/>
                <w:sz w:val="24"/>
              </w:rPr>
            </w:pPr>
            <w:r>
              <w:rPr>
                <w:rFonts w:hint="eastAsia" w:ascii="宋体" w:hAnsi="宋体"/>
                <w:sz w:val="24"/>
              </w:rPr>
              <w:t>考核等级</w:t>
            </w:r>
          </w:p>
        </w:tc>
        <w:tc>
          <w:tcPr>
            <w:tcW w:w="67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828" w:type="dxa"/>
            <w:vAlign w:val="center"/>
          </w:tcPr>
          <w:p>
            <w:pPr>
              <w:jc w:val="center"/>
              <w:rPr>
                <w:rFonts w:ascii="宋体" w:hAnsi="宋体"/>
                <w:sz w:val="24"/>
              </w:rPr>
            </w:pPr>
            <w:r>
              <w:rPr>
                <w:rFonts w:hint="eastAsia" w:ascii="宋体" w:hAnsi="宋体"/>
                <w:sz w:val="24"/>
              </w:rPr>
              <w:t>学院意见</w:t>
            </w:r>
          </w:p>
        </w:tc>
        <w:tc>
          <w:tcPr>
            <w:tcW w:w="7694" w:type="dxa"/>
            <w:gridSpan w:val="12"/>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jc w:val="center"/>
              <w:rPr>
                <w:rFonts w:ascii="宋体" w:hAnsi="宋体"/>
                <w:sz w:val="24"/>
              </w:rPr>
            </w:pPr>
          </w:p>
          <w:p>
            <w:pPr>
              <w:jc w:val="center"/>
              <w:rPr>
                <w:rFonts w:ascii="宋体" w:hAnsi="宋体"/>
                <w:sz w:val="24"/>
              </w:rPr>
            </w:pPr>
          </w:p>
          <w:p>
            <w:pPr>
              <w:ind w:firstLine="3480" w:firstLineChars="1450"/>
              <w:rPr>
                <w:rFonts w:ascii="宋体" w:hAnsi="宋体"/>
                <w:sz w:val="24"/>
              </w:rPr>
            </w:pPr>
            <w:r>
              <w:rPr>
                <w:rFonts w:hint="eastAsia" w:ascii="宋体" w:hAnsi="宋体"/>
                <w:sz w:val="24"/>
              </w:rPr>
              <w:t>（盖章）           年    月    日</w:t>
            </w:r>
          </w:p>
          <w:p>
            <w:pPr>
              <w:ind w:firstLine="3480" w:firstLineChars="1450"/>
              <w:rPr>
                <w:rFonts w:ascii="宋体" w:hAnsi="宋体"/>
                <w:sz w:val="24"/>
              </w:rPr>
            </w:pPr>
            <w:r>
              <w:rPr>
                <w:rFonts w:hint="eastAsia" w:ascii="宋体" w:hAnsi="宋体"/>
                <w:sz w:val="24"/>
              </w:rPr>
              <w:t xml:space="preserve">    </w:t>
            </w:r>
          </w:p>
        </w:tc>
      </w:tr>
    </w:tbl>
    <w:p>
      <w:pPr>
        <w:rPr>
          <w:rFonts w:hint="eastAsia"/>
        </w:rPr>
      </w:pPr>
    </w:p>
    <w:p>
      <w:pPr>
        <w:jc w:val="left"/>
        <w:rPr>
          <w:rFonts w:ascii="宋体" w:hAnsi="宋体"/>
          <w:sz w:val="24"/>
        </w:rPr>
      </w:pPr>
      <w:r>
        <w:rPr>
          <w:rFonts w:hint="eastAsia" w:ascii="宋体" w:hAnsi="宋体"/>
          <w:sz w:val="24"/>
        </w:rPr>
        <w:t>注：“评分”及“考核等级”栏，考核人只需填写“个人评分”项。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ODJhZWU4ZDkwZTY4ZWEzOGQ0MTY3ZTliOTE4NTEifQ=="/>
  </w:docVars>
  <w:rsids>
    <w:rsidRoot w:val="38AC6F69"/>
    <w:rsid w:val="38AC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2024-04-07T12:45:00Z</dcterms:created>
  <dc:creator>陈亦欣</dc:creator>
  <cp:lastModifiedBy>陈亦欣</cp:lastModifiedBy>
  <dcterms:modified xsi:type="dcterms:W3CDTF">2024-04-07T12:45:41Z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C02BDF0B24BA4820972482646B344DD3_11</vt:lpwstr>
  </property>
</Properties>
</file>